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05" w:rsidRPr="00FA2FCF" w:rsidRDefault="00BA7A05" w:rsidP="008A50B6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A2FCF">
        <w:rPr>
          <w:rFonts w:ascii="標楷體" w:eastAsia="標楷體" w:hAnsi="標楷體" w:hint="eastAsia"/>
          <w:b/>
          <w:sz w:val="32"/>
          <w:szCs w:val="32"/>
        </w:rPr>
        <w:t>【公告】</w:t>
      </w:r>
      <w:r w:rsidR="00AF04A0" w:rsidRPr="00FA2FCF">
        <w:rPr>
          <w:rFonts w:ascii="標楷體" w:eastAsia="標楷體" w:hAnsi="標楷體" w:hint="eastAsia"/>
          <w:b/>
          <w:sz w:val="32"/>
          <w:szCs w:val="32"/>
        </w:rPr>
        <w:t xml:space="preserve"> 11</w:t>
      </w:r>
      <w:r w:rsidR="00DF43B3">
        <w:rPr>
          <w:rFonts w:ascii="標楷體" w:eastAsia="標楷體" w:hAnsi="標楷體" w:hint="eastAsia"/>
          <w:b/>
          <w:sz w:val="32"/>
          <w:szCs w:val="32"/>
        </w:rPr>
        <w:t>4</w:t>
      </w:r>
      <w:r w:rsidRPr="00FA2FCF">
        <w:rPr>
          <w:rFonts w:ascii="標楷體" w:eastAsia="標楷體" w:hAnsi="標楷體" w:hint="eastAsia"/>
          <w:b/>
          <w:sz w:val="32"/>
          <w:szCs w:val="32"/>
        </w:rPr>
        <w:t>-0</w:t>
      </w:r>
      <w:r w:rsidR="00DF43B3">
        <w:rPr>
          <w:rFonts w:ascii="標楷體" w:eastAsia="標楷體" w:hAnsi="標楷體" w:hint="eastAsia"/>
          <w:b/>
          <w:sz w:val="32"/>
          <w:szCs w:val="32"/>
        </w:rPr>
        <w:t>1</w:t>
      </w:r>
      <w:r w:rsidRPr="00FA2FCF">
        <w:rPr>
          <w:rFonts w:ascii="標楷體" w:eastAsia="標楷體" w:hAnsi="標楷體" w:hint="eastAsia"/>
          <w:b/>
          <w:sz w:val="32"/>
          <w:szCs w:val="32"/>
        </w:rPr>
        <w:t xml:space="preserve"> 專題研究一期末報告注意事項</w:t>
      </w:r>
    </w:p>
    <w:p w:rsidR="00BA7A05" w:rsidRPr="00FA2FCF" w:rsidRDefault="00BA7A05" w:rsidP="00BA7A05">
      <w:pPr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時間：11</w:t>
      </w:r>
      <w:r w:rsidR="00DF43B3">
        <w:rPr>
          <w:rFonts w:ascii="標楷體" w:eastAsia="標楷體" w:hAnsi="標楷體" w:hint="eastAsia"/>
        </w:rPr>
        <w:t>4</w:t>
      </w:r>
      <w:r w:rsidRPr="00FA2FCF">
        <w:rPr>
          <w:rFonts w:ascii="標楷體" w:eastAsia="標楷體" w:hAnsi="標楷體" w:hint="eastAsia"/>
        </w:rPr>
        <w:t>/</w:t>
      </w:r>
      <w:r w:rsidR="00215F41" w:rsidRPr="00FA2FCF">
        <w:rPr>
          <w:rFonts w:ascii="標楷體" w:eastAsia="標楷體" w:hAnsi="標楷體" w:hint="eastAsia"/>
        </w:rPr>
        <w:t>12</w:t>
      </w:r>
      <w:r w:rsidR="00481AC9" w:rsidRPr="00FA2FCF">
        <w:rPr>
          <w:rFonts w:ascii="標楷體" w:eastAsia="標楷體" w:hAnsi="標楷體" w:hint="eastAsia"/>
        </w:rPr>
        <w:t>/</w:t>
      </w:r>
      <w:r w:rsidR="00E80A4B">
        <w:rPr>
          <w:rFonts w:ascii="標楷體" w:eastAsia="標楷體" w:hAnsi="標楷體" w:hint="eastAsia"/>
        </w:rPr>
        <w:t>17</w:t>
      </w:r>
      <w:r w:rsidRPr="00FA2FCF">
        <w:rPr>
          <w:rFonts w:ascii="標楷體" w:eastAsia="標楷體" w:hAnsi="標楷體" w:hint="eastAsia"/>
        </w:rPr>
        <w:t xml:space="preserve"> (三)  </w:t>
      </w:r>
      <w:r w:rsidR="00FA2FCF">
        <w:rPr>
          <w:rFonts w:ascii="標楷體" w:eastAsia="標楷體" w:hAnsi="標楷體" w:hint="eastAsia"/>
        </w:rPr>
        <w:t>13</w:t>
      </w:r>
      <w:r w:rsidRPr="00FA2FCF">
        <w:rPr>
          <w:rFonts w:ascii="標楷體" w:eastAsia="標楷體" w:hAnsi="標楷體" w:hint="eastAsia"/>
        </w:rPr>
        <w:t>:</w:t>
      </w:r>
      <w:r w:rsidR="00FA2FCF">
        <w:rPr>
          <w:rFonts w:ascii="標楷體" w:eastAsia="標楷體" w:hAnsi="標楷體" w:hint="eastAsia"/>
        </w:rPr>
        <w:t>00</w:t>
      </w:r>
      <w:r w:rsidRPr="00FA2FCF">
        <w:rPr>
          <w:rFonts w:ascii="標楷體" w:eastAsia="標楷體" w:hAnsi="標楷體" w:hint="eastAsia"/>
        </w:rPr>
        <w:t>-1</w:t>
      </w:r>
      <w:r w:rsidR="008E4642">
        <w:rPr>
          <w:rFonts w:ascii="標楷體" w:eastAsia="標楷體" w:hAnsi="標楷體" w:hint="eastAsia"/>
        </w:rPr>
        <w:t>5</w:t>
      </w:r>
      <w:r w:rsidRPr="00FA2FCF">
        <w:rPr>
          <w:rFonts w:ascii="標楷體" w:eastAsia="標楷體" w:hAnsi="標楷體" w:hint="eastAsia"/>
        </w:rPr>
        <w:t>:</w:t>
      </w:r>
      <w:r w:rsidR="008E4642">
        <w:rPr>
          <w:rFonts w:ascii="標楷體" w:eastAsia="標楷體" w:hAnsi="標楷體" w:hint="eastAsia"/>
        </w:rPr>
        <w:t>0</w:t>
      </w:r>
      <w:r w:rsidRPr="00FA2FCF">
        <w:rPr>
          <w:rFonts w:ascii="標楷體" w:eastAsia="標楷體" w:hAnsi="標楷體" w:hint="eastAsia"/>
        </w:rPr>
        <w:t>0</w:t>
      </w:r>
    </w:p>
    <w:p w:rsidR="00BA7A05" w:rsidRPr="00FA2FCF" w:rsidRDefault="00BA7A05" w:rsidP="00BA7A05">
      <w:pPr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地點：格致大樓</w:t>
      </w:r>
      <w:r w:rsidR="00FA2FCF">
        <w:rPr>
          <w:rFonts w:ascii="標楷體" w:eastAsia="標楷體" w:hAnsi="標楷體" w:hint="eastAsia"/>
        </w:rPr>
        <w:t xml:space="preserve"> B107 E311 E603</w:t>
      </w:r>
    </w:p>
    <w:p w:rsidR="00BA7A05" w:rsidRPr="00FA2FCF" w:rsidRDefault="00BA7A05" w:rsidP="00BA7A05">
      <w:pPr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評審：分為</w:t>
      </w:r>
      <w:r w:rsidR="00FA2FCF" w:rsidRPr="00FA2FCF">
        <w:rPr>
          <w:rFonts w:ascii="標楷體" w:eastAsia="標楷體" w:hAnsi="標楷體" w:hint="eastAsia"/>
        </w:rPr>
        <w:t>三群組</w:t>
      </w:r>
      <w:r w:rsidRPr="00FA2FCF">
        <w:rPr>
          <w:rFonts w:ascii="標楷體" w:eastAsia="標楷體" w:hAnsi="標楷體" w:hint="eastAsia"/>
        </w:rPr>
        <w:t>。(前一週公告分組時間表)</w:t>
      </w:r>
    </w:p>
    <w:p w:rsidR="00BA7A05" w:rsidRPr="00FA2FCF" w:rsidRDefault="00BA7A05" w:rsidP="00BA7A05">
      <w:pPr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準備項目：</w:t>
      </w:r>
    </w:p>
    <w:p w:rsidR="00BA7A05" w:rsidRPr="00FA2FCF" w:rsidRDefault="00AF04A0" w:rsidP="00BA7A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11</w:t>
      </w:r>
      <w:r w:rsidR="00DF43B3">
        <w:rPr>
          <w:rFonts w:ascii="標楷體" w:eastAsia="標楷體" w:hAnsi="標楷體" w:hint="eastAsia"/>
        </w:rPr>
        <w:t>4</w:t>
      </w:r>
      <w:r w:rsidR="00BA7A05" w:rsidRPr="00FA2FCF">
        <w:rPr>
          <w:rFonts w:ascii="標楷體" w:eastAsia="標楷體" w:hAnsi="標楷體" w:hint="eastAsia"/>
        </w:rPr>
        <w:t>/12/</w:t>
      </w:r>
      <w:r w:rsidR="00DF43B3">
        <w:rPr>
          <w:rFonts w:ascii="標楷體" w:eastAsia="標楷體" w:hAnsi="標楷體" w:hint="eastAsia"/>
        </w:rPr>
        <w:t>1</w:t>
      </w:r>
      <w:r w:rsidR="001C6E7C">
        <w:rPr>
          <w:rFonts w:ascii="標楷體" w:eastAsia="標楷體" w:hAnsi="標楷體" w:hint="eastAsia"/>
        </w:rPr>
        <w:t>2</w:t>
      </w:r>
      <w:r w:rsidR="00BA7A05" w:rsidRPr="00FA2FCF">
        <w:rPr>
          <w:rFonts w:ascii="標楷體" w:eastAsia="標楷體" w:hAnsi="標楷體" w:hint="eastAsia"/>
        </w:rPr>
        <w:t>(</w:t>
      </w:r>
      <w:r w:rsidR="00FA2FCF" w:rsidRPr="00FA2FCF">
        <w:rPr>
          <w:rFonts w:ascii="標楷體" w:eastAsia="標楷體" w:hAnsi="標楷體" w:hint="eastAsia"/>
        </w:rPr>
        <w:t>五</w:t>
      </w:r>
      <w:r w:rsidR="00BA7A05" w:rsidRPr="00FA2FCF">
        <w:rPr>
          <w:rFonts w:ascii="標楷體" w:eastAsia="標楷體" w:hAnsi="標楷體" w:hint="eastAsia"/>
        </w:rPr>
        <w:t>) 1</w:t>
      </w:r>
      <w:r w:rsidR="00481AC9" w:rsidRPr="00FA2FCF">
        <w:rPr>
          <w:rFonts w:ascii="標楷體" w:eastAsia="標楷體" w:hAnsi="標楷體" w:hint="eastAsia"/>
        </w:rPr>
        <w:t>6</w:t>
      </w:r>
      <w:r w:rsidR="00BA7A05" w:rsidRPr="00FA2FCF">
        <w:rPr>
          <w:rFonts w:ascii="標楷體" w:eastAsia="標楷體" w:hAnsi="標楷體" w:hint="eastAsia"/>
        </w:rPr>
        <w:t>:00前繳交</w:t>
      </w:r>
      <w:r w:rsidR="00FA2FCF" w:rsidRPr="00FA2FCF">
        <w:rPr>
          <w:rFonts w:ascii="標楷體" w:eastAsia="標楷體" w:hAnsi="標楷體" w:hint="eastAsia"/>
        </w:rPr>
        <w:t>PPT</w:t>
      </w:r>
      <w:r w:rsidR="00BA7A05" w:rsidRPr="00FA2FCF">
        <w:rPr>
          <w:rFonts w:ascii="標楷體" w:eastAsia="標楷體" w:hAnsi="標楷體" w:hint="eastAsia"/>
        </w:rPr>
        <w:t>簡報檔，請E-MAIL至系辦信箱：ece@niu.edu.tw(如檔案太大，可直接到系辦存檔)。</w:t>
      </w:r>
    </w:p>
    <w:p w:rsidR="00BA7A05" w:rsidRPr="00FA2FCF" w:rsidRDefault="00BA7A05" w:rsidP="00BA7A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檔名：組別順序專題名稱.PPTX(EX:A1系務系統製作.PPTX)，(信件請留聯絡人學號 姓名 電話)，系辦收件後會回函確認(遲交一天扣總分3分)。</w:t>
      </w:r>
    </w:p>
    <w:p w:rsidR="00BA7A05" w:rsidRPr="00FA2FCF" w:rsidRDefault="00BA7A05" w:rsidP="00BA7A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簡報展示有特殊需求者(EX:網路 電源…)，請一併告知系辦公室準備。</w:t>
      </w:r>
    </w:p>
    <w:p w:rsidR="00BA7A05" w:rsidRPr="00FA2FCF" w:rsidRDefault="00BA7A05" w:rsidP="00BA7A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進行方式：各組以簡報方式進行，簡報時間8分，6分鐘問答，換場1分鐘。</w:t>
      </w:r>
    </w:p>
    <w:p w:rsidR="001E2053" w:rsidRPr="00FA2FCF" w:rsidRDefault="00BA7A05" w:rsidP="002C01A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評量表請參閱附件</w:t>
      </w:r>
      <w:r w:rsidR="002C01A5" w:rsidRPr="00FA2FCF">
        <w:rPr>
          <w:rFonts w:ascii="標楷體" w:eastAsia="標楷體" w:hAnsi="標楷體" w:hint="eastAsia"/>
        </w:rPr>
        <w:t>中「專題研究」評量表（I）</w:t>
      </w:r>
      <w:r w:rsidRPr="00FA2FCF">
        <w:rPr>
          <w:rFonts w:ascii="標楷體" w:eastAsia="標楷體" w:hAnsi="標楷體" w:hint="eastAsia"/>
        </w:rPr>
        <w:t>，</w:t>
      </w:r>
      <w:r w:rsidR="00AF04A0" w:rsidRPr="00FA2FCF">
        <w:rPr>
          <w:rFonts w:ascii="標楷體" w:eastAsia="標楷體" w:hAnsi="標楷體" w:hint="eastAsia"/>
        </w:rPr>
        <w:t>11</w:t>
      </w:r>
      <w:r w:rsidR="00DF43B3">
        <w:rPr>
          <w:rFonts w:ascii="標楷體" w:eastAsia="標楷體" w:hAnsi="標楷體" w:hint="eastAsia"/>
        </w:rPr>
        <w:t>5</w:t>
      </w:r>
      <w:r w:rsidR="00AF04A0" w:rsidRPr="00FA2FCF">
        <w:rPr>
          <w:rFonts w:ascii="標楷體" w:eastAsia="標楷體" w:hAnsi="標楷體" w:hint="eastAsia"/>
        </w:rPr>
        <w:t>/01/</w:t>
      </w:r>
      <w:r w:rsidR="00DF43B3">
        <w:rPr>
          <w:rFonts w:ascii="標楷體" w:eastAsia="標楷體" w:hAnsi="標楷體" w:hint="eastAsia"/>
        </w:rPr>
        <w:t>9</w:t>
      </w:r>
      <w:r w:rsidR="002C01A5" w:rsidRPr="00FA2FCF">
        <w:rPr>
          <w:rFonts w:ascii="標楷體" w:eastAsia="標楷體" w:hAnsi="標楷體" w:hint="eastAsia"/>
        </w:rPr>
        <w:t>(</w:t>
      </w:r>
      <w:r w:rsidR="00DA542B" w:rsidRPr="00FA2FCF">
        <w:rPr>
          <w:rFonts w:ascii="標楷體" w:eastAsia="標楷體" w:hAnsi="標楷體" w:hint="eastAsia"/>
        </w:rPr>
        <w:t>五</w:t>
      </w:r>
      <w:r w:rsidR="002C01A5" w:rsidRPr="00FA2FCF">
        <w:rPr>
          <w:rFonts w:ascii="標楷體" w:eastAsia="標楷體" w:hAnsi="標楷體" w:hint="eastAsia"/>
        </w:rPr>
        <w:t>)</w:t>
      </w:r>
      <w:r w:rsidR="00DA542B" w:rsidRPr="00FA2FCF">
        <w:rPr>
          <w:rFonts w:ascii="標楷體" w:eastAsia="標楷體" w:hAnsi="標楷體" w:hint="eastAsia"/>
        </w:rPr>
        <w:t>16:00</w:t>
      </w:r>
      <w:r w:rsidRPr="00FA2FCF">
        <w:rPr>
          <w:rFonts w:ascii="標楷體" w:eastAsia="標楷體" w:hAnsi="標楷體" w:hint="eastAsia"/>
        </w:rPr>
        <w:t>前繳交期末報告</w:t>
      </w:r>
      <w:r w:rsidR="002C01A5" w:rsidRPr="00FA2FCF">
        <w:rPr>
          <w:rFonts w:ascii="標楷體" w:eastAsia="標楷體" w:hAnsi="標楷體" w:hint="eastAsia"/>
        </w:rPr>
        <w:t>，</w:t>
      </w:r>
      <w:r w:rsidRPr="00FA2FCF">
        <w:rPr>
          <w:rFonts w:ascii="標楷體" w:eastAsia="標楷體" w:hAnsi="標楷體" w:hint="eastAsia"/>
        </w:rPr>
        <w:t>格式不拘，報告內容依指導老師要求，簽章後繳至系辦。</w:t>
      </w:r>
    </w:p>
    <w:p w:rsidR="00FA2FCF" w:rsidRPr="00FA2FCF" w:rsidRDefault="00BA7A05" w:rsidP="00BA7A0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A2FCF">
        <w:rPr>
          <w:rFonts w:ascii="標楷體" w:eastAsia="標楷體" w:hAnsi="標楷體" w:hint="eastAsia"/>
        </w:rPr>
        <w:t>本學期專題研究一主要是口頭報告，為配合學院之專題競賽，全體學生於第二學期期中考後(專題研究二)實施成果展示與公開評審。</w:t>
      </w:r>
    </w:p>
    <w:p w:rsidR="00FA2FCF" w:rsidRDefault="00FA2FCF">
      <w:pPr>
        <w:widowControl/>
        <w:rPr>
          <w:rFonts w:ascii="標楷體" w:eastAsia="標楷體" w:hAnsi="標楷體"/>
        </w:rPr>
      </w:pPr>
    </w:p>
    <w:bookmarkEnd w:id="0"/>
    <w:p w:rsidR="00FA2FCF" w:rsidRPr="00FA2FCF" w:rsidRDefault="00FA2FCF">
      <w:pPr>
        <w:widowControl/>
        <w:rPr>
          <w:rFonts w:ascii="標楷體" w:eastAsia="標楷體" w:hAnsi="標楷體"/>
        </w:rPr>
      </w:pPr>
      <w:r w:rsidRPr="00FA2FCF">
        <w:rPr>
          <w:rFonts w:ascii="標楷體" w:eastAsia="標楷體" w:hAnsi="標楷體"/>
        </w:rPr>
        <w:br w:type="page"/>
      </w:r>
    </w:p>
    <w:p w:rsidR="00FA2FCF" w:rsidRPr="005B2AB0" w:rsidRDefault="00FA2FCF" w:rsidP="00FA2FCF">
      <w:pPr>
        <w:rPr>
          <w:rFonts w:eastAsia="標楷體" w:cs="新細明體"/>
          <w:kern w:val="0"/>
          <w:sz w:val="28"/>
        </w:rPr>
      </w:pPr>
      <w:r>
        <w:rPr>
          <w:rFonts w:eastAsia="標楷體" w:hint="eastAsia"/>
          <w:color w:val="000000"/>
        </w:rPr>
        <w:lastRenderedPageBreak/>
        <w:t xml:space="preserve">  </w:t>
      </w:r>
      <w:r w:rsidR="00DF43B3">
        <w:rPr>
          <w:rFonts w:ascii="標楷體" w:eastAsia="標楷體" w:hAnsi="標楷體" w:hint="eastAsia"/>
          <w:b/>
          <w:w w:val="90"/>
          <w:sz w:val="36"/>
          <w:szCs w:val="36"/>
          <w:u w:val="single"/>
        </w:rPr>
        <w:t>114</w:t>
      </w:r>
      <w:r>
        <w:rPr>
          <w:rFonts w:ascii="標楷體" w:eastAsia="標楷體" w:hAnsi="標楷體" w:hint="eastAsia"/>
          <w:b/>
          <w:w w:val="90"/>
          <w:sz w:val="36"/>
          <w:szCs w:val="36"/>
          <w:u w:val="single"/>
        </w:rPr>
        <w:t xml:space="preserve"> </w:t>
      </w:r>
      <w:r w:rsidRPr="005B2AB0">
        <w:rPr>
          <w:rFonts w:ascii="標楷體" w:eastAsia="標楷體" w:hAnsi="標楷體" w:hint="eastAsia"/>
          <w:b/>
          <w:w w:val="90"/>
          <w:sz w:val="36"/>
          <w:szCs w:val="36"/>
          <w:u w:val="single"/>
        </w:rPr>
        <w:t>學年度第</w:t>
      </w:r>
      <w:r>
        <w:rPr>
          <w:rFonts w:ascii="標楷體" w:eastAsia="標楷體" w:hAnsi="標楷體" w:hint="eastAsia"/>
          <w:b/>
          <w:w w:val="90"/>
          <w:sz w:val="36"/>
          <w:szCs w:val="36"/>
          <w:u w:val="single"/>
        </w:rPr>
        <w:t>一</w:t>
      </w:r>
      <w:r w:rsidRPr="005B2AB0">
        <w:rPr>
          <w:rFonts w:ascii="標楷體" w:eastAsia="標楷體" w:hAnsi="標楷體" w:hint="eastAsia"/>
          <w:b/>
          <w:w w:val="90"/>
          <w:sz w:val="36"/>
          <w:szCs w:val="36"/>
          <w:u w:val="single"/>
        </w:rPr>
        <w:t>學期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電子工程學系「專題研究」評量表</w:t>
      </w:r>
      <w:r>
        <w:rPr>
          <w:rFonts w:eastAsia="標楷體"/>
          <w:b/>
          <w:w w:val="90"/>
          <w:sz w:val="44"/>
          <w:szCs w:val="36"/>
        </w:rPr>
        <w:t>（</w:t>
      </w:r>
      <w:r w:rsidRPr="005B2AB0">
        <w:rPr>
          <w:rFonts w:eastAsia="標楷體"/>
          <w:b/>
          <w:w w:val="90"/>
          <w:sz w:val="44"/>
          <w:szCs w:val="36"/>
        </w:rPr>
        <w:t>I</w:t>
      </w:r>
      <w:r>
        <w:rPr>
          <w:rFonts w:eastAsia="標楷體"/>
          <w:b/>
          <w:w w:val="90"/>
          <w:sz w:val="44"/>
          <w:szCs w:val="36"/>
        </w:rPr>
        <w:t>）</w:t>
      </w:r>
    </w:p>
    <w:tbl>
      <w:tblPr>
        <w:tblpPr w:leftFromText="180" w:rightFromText="180" w:vertAnchor="text" w:horzAnchor="margin" w:tblpXSpec="center" w:tblpY="323"/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823"/>
        <w:gridCol w:w="2403"/>
        <w:gridCol w:w="1817"/>
        <w:gridCol w:w="587"/>
        <w:gridCol w:w="1038"/>
        <w:gridCol w:w="1368"/>
        <w:gridCol w:w="1369"/>
      </w:tblGrid>
      <w:tr w:rsidR="00FA2FCF" w:rsidRPr="005B2AB0" w:rsidTr="00F61C70">
        <w:trPr>
          <w:trHeight w:val="594"/>
        </w:trPr>
        <w:tc>
          <w:tcPr>
            <w:tcW w:w="1009" w:type="dxa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B2AB0">
              <w:rPr>
                <w:rFonts w:ascii="標楷體" w:eastAsia="標楷體" w:hAnsi="標楷體" w:hint="eastAsia"/>
                <w:b/>
              </w:rPr>
              <w:t>組 員</w:t>
            </w:r>
          </w:p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B2AB0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5043" w:type="dxa"/>
            <w:gridSpan w:val="3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B2AB0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2FCF" w:rsidRPr="005B2AB0" w:rsidTr="00F61C70">
        <w:trPr>
          <w:trHeight w:val="378"/>
        </w:trPr>
        <w:tc>
          <w:tcPr>
            <w:tcW w:w="1009" w:type="dxa"/>
            <w:vMerge/>
            <w:shd w:val="clear" w:color="auto" w:fill="auto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043" w:type="dxa"/>
            <w:gridSpan w:val="3"/>
            <w:vMerge/>
            <w:shd w:val="clear" w:color="auto" w:fill="auto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5B2AB0">
              <w:rPr>
                <w:rFonts w:ascii="標楷體" w:eastAsia="標楷體" w:hAnsi="標楷體" w:hint="eastAsia"/>
                <w:b/>
              </w:rPr>
              <w:t>指導教授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A2FCF" w:rsidRPr="005B2AB0" w:rsidTr="00F61C70">
        <w:trPr>
          <w:trHeight w:val="710"/>
        </w:trPr>
        <w:tc>
          <w:tcPr>
            <w:tcW w:w="1009" w:type="dxa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2AB0">
              <w:rPr>
                <w:rFonts w:ascii="標楷體" w:eastAsia="標楷體" w:hAnsi="標楷體" w:hint="eastAsia"/>
                <w:b/>
              </w:rPr>
              <w:t>專 題</w:t>
            </w:r>
            <w:r w:rsidRPr="005B2AB0">
              <w:rPr>
                <w:rFonts w:ascii="標楷體" w:eastAsia="標楷體" w:hAnsi="標楷體"/>
                <w:b/>
              </w:rPr>
              <w:br/>
            </w:r>
            <w:r w:rsidRPr="005B2AB0">
              <w:rPr>
                <w:rFonts w:ascii="標楷體" w:eastAsia="標楷體" w:hAnsi="標楷體" w:hint="eastAsia"/>
                <w:b/>
              </w:rPr>
              <w:t>名 稱</w:t>
            </w:r>
          </w:p>
        </w:tc>
        <w:tc>
          <w:tcPr>
            <w:tcW w:w="9405" w:type="dxa"/>
            <w:gridSpan w:val="7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FA2FCF" w:rsidRPr="005B2AB0" w:rsidTr="00F61C70">
        <w:trPr>
          <w:trHeight w:val="498"/>
        </w:trPr>
        <w:tc>
          <w:tcPr>
            <w:tcW w:w="1832" w:type="dxa"/>
            <w:gridSpan w:val="2"/>
            <w:vMerge w:val="restart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B2AB0">
              <w:rPr>
                <w:rFonts w:eastAsia="標楷體"/>
                <w:b/>
              </w:rPr>
              <w:t>評分標準</w:t>
            </w:r>
          </w:p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B2AB0">
              <w:rPr>
                <w:rFonts w:eastAsia="標楷體"/>
                <w:b/>
              </w:rPr>
              <w:t>審查項目</w:t>
            </w:r>
          </w:p>
        </w:tc>
        <w:tc>
          <w:tcPr>
            <w:tcW w:w="2403" w:type="dxa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2AB0">
              <w:rPr>
                <w:rFonts w:eastAsia="標楷體"/>
                <w:b/>
                <w:sz w:val="28"/>
                <w:szCs w:val="28"/>
              </w:rPr>
              <w:t>優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2AB0">
              <w:rPr>
                <w:rFonts w:eastAsia="標楷體"/>
                <w:b/>
                <w:sz w:val="28"/>
                <w:szCs w:val="28"/>
              </w:rPr>
              <w:t>可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2AB0">
              <w:rPr>
                <w:rFonts w:eastAsia="標楷體"/>
                <w:b/>
                <w:sz w:val="28"/>
                <w:szCs w:val="28"/>
              </w:rPr>
              <w:t>需改進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B2AB0">
              <w:rPr>
                <w:rFonts w:eastAsia="標楷體"/>
                <w:b/>
                <w:sz w:val="28"/>
                <w:szCs w:val="28"/>
              </w:rPr>
              <w:t>分</w:t>
            </w:r>
            <w:r w:rsidRPr="005B2AB0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5B2AB0">
              <w:rPr>
                <w:rFonts w:eastAsia="標楷體"/>
                <w:b/>
                <w:sz w:val="28"/>
                <w:szCs w:val="28"/>
              </w:rPr>
              <w:t>數</w:t>
            </w:r>
            <w:r w:rsidRPr="005B2AB0">
              <w:rPr>
                <w:rFonts w:eastAsia="標楷體" w:hint="eastAsia"/>
                <w:b/>
                <w:sz w:val="28"/>
                <w:szCs w:val="28"/>
              </w:rPr>
              <w:br/>
            </w:r>
            <w:r w:rsidRPr="005B2AB0">
              <w:rPr>
                <w:rFonts w:eastAsia="標楷體" w:hint="eastAsia"/>
                <w:b/>
                <w:sz w:val="28"/>
                <w:szCs w:val="28"/>
              </w:rPr>
              <w:t>評</w:t>
            </w:r>
            <w:r w:rsidRPr="005B2AB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5B2AB0">
              <w:rPr>
                <w:rFonts w:eastAsia="標楷體" w:hint="eastAsia"/>
                <w:b/>
                <w:sz w:val="28"/>
                <w:szCs w:val="28"/>
              </w:rPr>
              <w:t>定</w:t>
            </w:r>
          </w:p>
        </w:tc>
      </w:tr>
      <w:tr w:rsidR="00FA2FCF" w:rsidRPr="005B2AB0" w:rsidTr="00F61C70">
        <w:trPr>
          <w:trHeight w:val="440"/>
        </w:trPr>
        <w:tc>
          <w:tcPr>
            <w:tcW w:w="1832" w:type="dxa"/>
            <w:gridSpan w:val="2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213" w:type="dxa"/>
            <w:gridSpan w:val="5"/>
            <w:shd w:val="clear" w:color="auto" w:fill="auto"/>
          </w:tcPr>
          <w:p w:rsidR="00FA2FCF" w:rsidRPr="005B2AB0" w:rsidRDefault="00FA2FCF" w:rsidP="00F61C70">
            <w:pPr>
              <w:spacing w:line="300" w:lineRule="exact"/>
              <w:rPr>
                <w:rFonts w:eastAsia="標楷體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E3AE49E" wp14:editId="3461860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229234</wp:posOffset>
                      </wp:positionV>
                      <wp:extent cx="4499610" cy="0"/>
                      <wp:effectExtent l="38100" t="76200" r="15240" b="9525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96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B0EDE" id="直線接點 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6pt,18.05pt" to="350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" strokecolor="#0070c0" strokeweight="1.5pt">
                      <v:stroke startarrow="block" endarrow="block"/>
                    </v:line>
                  </w:pict>
                </mc:Fallback>
              </mc:AlternateContent>
            </w:r>
            <w:r w:rsidRPr="005B2AB0">
              <w:rPr>
                <w:rFonts w:eastAsia="標楷體"/>
                <w:b/>
              </w:rPr>
              <w:t>25</w:t>
            </w:r>
            <w:r w:rsidRPr="005B2AB0">
              <w:rPr>
                <w:rFonts w:eastAsia="標楷體"/>
                <w:b/>
              </w:rPr>
              <w:t xml:space="preserve">分　</w:t>
            </w:r>
            <w:r w:rsidRPr="005B2AB0">
              <w:rPr>
                <w:rFonts w:eastAsia="標楷體"/>
                <w:b/>
              </w:rPr>
              <w:t xml:space="preserve">  </w:t>
            </w:r>
            <w:r w:rsidRPr="005B2AB0">
              <w:rPr>
                <w:rFonts w:eastAsia="標楷體" w:hint="eastAsia"/>
                <w:b/>
              </w:rPr>
              <w:t xml:space="preserve"> </w:t>
            </w:r>
            <w:r w:rsidRPr="005B2AB0">
              <w:rPr>
                <w:rFonts w:eastAsia="標楷體"/>
                <w:b/>
              </w:rPr>
              <w:t xml:space="preserve">      </w:t>
            </w:r>
            <w:r w:rsidRPr="005B2AB0">
              <w:rPr>
                <w:rFonts w:eastAsia="標楷體" w:hint="eastAsia"/>
                <w:b/>
              </w:rPr>
              <w:t xml:space="preserve">  </w:t>
            </w:r>
            <w:r w:rsidRPr="005B2AB0">
              <w:rPr>
                <w:rFonts w:eastAsia="標楷體"/>
                <w:b/>
              </w:rPr>
              <w:t>20</w:t>
            </w:r>
            <w:r w:rsidRPr="005B2AB0">
              <w:rPr>
                <w:rFonts w:eastAsia="標楷體"/>
                <w:b/>
              </w:rPr>
              <w:t>分</w:t>
            </w:r>
            <w:r w:rsidRPr="005B2AB0">
              <w:rPr>
                <w:rFonts w:eastAsia="標楷體"/>
                <w:b/>
              </w:rPr>
              <w:t xml:space="preserve">      </w:t>
            </w:r>
            <w:r w:rsidRPr="005B2AB0">
              <w:rPr>
                <w:rFonts w:eastAsia="標楷體" w:hint="eastAsia"/>
                <w:b/>
              </w:rPr>
              <w:t xml:space="preserve">       </w:t>
            </w:r>
            <w:r w:rsidRPr="005B2AB0">
              <w:rPr>
                <w:rFonts w:eastAsia="標楷體"/>
                <w:b/>
              </w:rPr>
              <w:t xml:space="preserve"> </w:t>
            </w:r>
            <w:r w:rsidRPr="005B2AB0">
              <w:rPr>
                <w:rFonts w:eastAsia="標楷體"/>
                <w:b/>
                <w:shd w:val="pct15" w:color="auto" w:fill="FFFFFF"/>
              </w:rPr>
              <w:t>15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     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</w:p>
        </w:tc>
        <w:tc>
          <w:tcPr>
            <w:tcW w:w="1369" w:type="dxa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</w:tr>
      <w:tr w:rsidR="00FA2FCF" w:rsidRPr="005B2AB0" w:rsidTr="00F61C70">
        <w:trPr>
          <w:trHeight w:hRule="exact" w:val="1670"/>
        </w:trPr>
        <w:tc>
          <w:tcPr>
            <w:tcW w:w="1832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主題價值與創</w:t>
            </w:r>
            <w:r w:rsidRPr="005B2AB0">
              <w:rPr>
                <w:rFonts w:eastAsia="標楷體" w:hint="eastAsia"/>
                <w:b/>
              </w:rPr>
              <w:t>創新</w:t>
            </w:r>
            <w:r>
              <w:rPr>
                <w:rFonts w:eastAsia="標楷體" w:hint="eastAsia"/>
                <w:b/>
              </w:rPr>
              <w:t>（</w:t>
            </w:r>
            <w:r w:rsidRPr="005B2AB0">
              <w:rPr>
                <w:rFonts w:eastAsia="標楷體"/>
                <w:b/>
              </w:rPr>
              <w:t>25%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/>
                <w:sz w:val="22"/>
              </w:rPr>
              <w:t>主題</w:t>
            </w:r>
            <w:r w:rsidRPr="005B2AB0">
              <w:rPr>
                <w:rFonts w:eastAsia="標楷體" w:hint="eastAsia"/>
                <w:sz w:val="22"/>
              </w:rPr>
              <w:t>與所學相符，具新穎創意與創新設計，且</w:t>
            </w:r>
            <w:r w:rsidRPr="005B2AB0">
              <w:rPr>
                <w:rFonts w:eastAsia="標楷體"/>
                <w:sz w:val="22"/>
              </w:rPr>
              <w:t>實作成品</w:t>
            </w:r>
            <w:r w:rsidRPr="005B2AB0">
              <w:rPr>
                <w:rFonts w:eastAsia="標楷體" w:hint="eastAsia"/>
                <w:sz w:val="22"/>
              </w:rPr>
              <w:t>具實用性及商品化潛力。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/>
                <w:sz w:val="22"/>
              </w:rPr>
              <w:t>主題</w:t>
            </w:r>
            <w:r w:rsidRPr="005B2AB0">
              <w:rPr>
                <w:rFonts w:eastAsia="標楷體" w:hint="eastAsia"/>
                <w:sz w:val="22"/>
              </w:rPr>
              <w:t>與所學部分相符，在創意發想及創新應用層面較為一般，實用性尚可。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/>
                <w:sz w:val="22"/>
              </w:rPr>
              <w:t>主題</w:t>
            </w:r>
            <w:r w:rsidRPr="005B2AB0">
              <w:rPr>
                <w:rFonts w:eastAsia="標楷體" w:hint="eastAsia"/>
                <w:sz w:val="22"/>
              </w:rPr>
              <w:t>與所學完全不符。無明顯</w:t>
            </w:r>
            <w:r w:rsidRPr="005B2AB0">
              <w:rPr>
                <w:rFonts w:eastAsia="標楷體"/>
                <w:sz w:val="22"/>
              </w:rPr>
              <w:t>之</w:t>
            </w:r>
            <w:r w:rsidRPr="005B2AB0">
              <w:rPr>
                <w:rFonts w:eastAsia="標楷體" w:hint="eastAsia"/>
                <w:sz w:val="22"/>
              </w:rPr>
              <w:t>新穎創意及</w:t>
            </w:r>
            <w:r w:rsidRPr="005B2AB0">
              <w:rPr>
                <w:rFonts w:eastAsia="標楷體"/>
                <w:sz w:val="22"/>
              </w:rPr>
              <w:t>創新</w:t>
            </w:r>
            <w:r w:rsidRPr="005B2AB0">
              <w:rPr>
                <w:rFonts w:eastAsia="標楷體" w:hint="eastAsia"/>
                <w:sz w:val="22"/>
              </w:rPr>
              <w:t>設計</w:t>
            </w:r>
            <w:r w:rsidRPr="005B2AB0">
              <w:rPr>
                <w:rFonts w:eastAsia="標楷體"/>
                <w:sz w:val="22"/>
              </w:rPr>
              <w:t>。成品</w:t>
            </w:r>
            <w:r w:rsidRPr="005B2AB0">
              <w:rPr>
                <w:rFonts w:eastAsia="標楷體" w:hint="eastAsia"/>
                <w:sz w:val="22"/>
              </w:rPr>
              <w:t>欠缺實用性。</w:t>
            </w:r>
          </w:p>
        </w:tc>
        <w:tc>
          <w:tcPr>
            <w:tcW w:w="1369" w:type="dxa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442"/>
        </w:trPr>
        <w:tc>
          <w:tcPr>
            <w:tcW w:w="1832" w:type="dxa"/>
            <w:gridSpan w:val="2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  <w:r w:rsidRPr="005B2AB0">
              <w:rPr>
                <w:rFonts w:eastAsia="標楷體" w:hint="eastAsia"/>
                <w:b/>
              </w:rPr>
              <w:t>專題背景、動機、設計</w:t>
            </w:r>
            <w:r w:rsidRPr="005B2AB0">
              <w:rPr>
                <w:rFonts w:eastAsia="標楷體"/>
                <w:b/>
              </w:rPr>
              <w:t>方法與程序</w:t>
            </w:r>
            <w:r>
              <w:rPr>
                <w:rFonts w:eastAsia="標楷體"/>
                <w:b/>
              </w:rPr>
              <w:t>（</w:t>
            </w:r>
            <w:r w:rsidRPr="005B2AB0">
              <w:rPr>
                <w:rFonts w:eastAsia="標楷體" w:hint="eastAsia"/>
                <w:b/>
              </w:rPr>
              <w:t>25</w:t>
            </w:r>
            <w:r w:rsidRPr="005B2AB0">
              <w:rPr>
                <w:rFonts w:eastAsia="標楷體"/>
                <w:b/>
              </w:rPr>
              <w:t>％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C5F5B24" wp14:editId="1138281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243839</wp:posOffset>
                      </wp:positionV>
                      <wp:extent cx="4499610" cy="0"/>
                      <wp:effectExtent l="38100" t="76200" r="15240" b="95250"/>
                      <wp:wrapNone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96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24111" id="直線接點 2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75pt,19.2pt" to="350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" strokecolor="#0070c0" strokeweight="1.5pt">
                      <v:stroke startarrow="block" endarrow="block"/>
                    </v:line>
                  </w:pict>
                </mc:Fallback>
              </mc:AlternateContent>
            </w:r>
            <w:r w:rsidRPr="005B2AB0">
              <w:rPr>
                <w:rFonts w:eastAsia="標楷體" w:hint="eastAsia"/>
                <w:b/>
              </w:rPr>
              <w:t>25</w:t>
            </w:r>
            <w:r w:rsidRPr="005B2AB0">
              <w:rPr>
                <w:rFonts w:eastAsia="標楷體"/>
                <w:b/>
              </w:rPr>
              <w:t xml:space="preserve">分　</w:t>
            </w:r>
            <w:r w:rsidRPr="005B2AB0">
              <w:rPr>
                <w:rFonts w:eastAsia="標楷體"/>
                <w:b/>
              </w:rPr>
              <w:t xml:space="preserve">   </w:t>
            </w:r>
            <w:r w:rsidRPr="005B2AB0">
              <w:rPr>
                <w:rFonts w:eastAsia="標楷體" w:hint="eastAsia"/>
                <w:b/>
              </w:rPr>
              <w:t xml:space="preserve"> </w:t>
            </w:r>
            <w:r w:rsidRPr="005B2AB0">
              <w:rPr>
                <w:rFonts w:eastAsia="標楷體"/>
                <w:b/>
              </w:rPr>
              <w:t xml:space="preserve">     </w:t>
            </w:r>
            <w:r w:rsidRPr="005B2AB0">
              <w:rPr>
                <w:rFonts w:eastAsia="標楷體" w:hint="eastAsia"/>
                <w:b/>
              </w:rPr>
              <w:t xml:space="preserve">  2</w:t>
            </w:r>
            <w:r w:rsidRPr="005B2AB0">
              <w:rPr>
                <w:rFonts w:eastAsia="標楷體"/>
                <w:b/>
              </w:rPr>
              <w:t>0</w:t>
            </w:r>
            <w:r w:rsidRPr="005B2AB0">
              <w:rPr>
                <w:rFonts w:eastAsia="標楷體"/>
                <w:b/>
              </w:rPr>
              <w:t>分</w:t>
            </w:r>
            <w:r w:rsidRPr="005B2AB0">
              <w:rPr>
                <w:rFonts w:eastAsia="標楷體"/>
                <w:b/>
              </w:rPr>
              <w:t xml:space="preserve">       </w:t>
            </w:r>
            <w:r w:rsidRPr="005B2AB0">
              <w:rPr>
                <w:rFonts w:eastAsia="標楷體" w:hint="eastAsia"/>
                <w:b/>
              </w:rPr>
              <w:t xml:space="preserve">       </w:t>
            </w:r>
            <w:r w:rsidRPr="005B2AB0">
              <w:rPr>
                <w:rFonts w:eastAsia="標楷體"/>
                <w:b/>
                <w:shd w:val="pct15" w:color="auto" w:fill="FFFFFF"/>
              </w:rPr>
              <w:t>15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     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 </w:t>
            </w:r>
            <w:r w:rsidRPr="005B2AB0">
              <w:rPr>
                <w:rFonts w:eastAsia="標楷體"/>
                <w:b/>
                <w:shd w:val="pct15" w:color="auto" w:fill="FFFFFF"/>
              </w:rPr>
              <w:t>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1612"/>
        </w:trPr>
        <w:tc>
          <w:tcPr>
            <w:tcW w:w="1832" w:type="dxa"/>
            <w:gridSpan w:val="2"/>
            <w:vMerge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專題背景及動機描述清楚，設計</w:t>
            </w:r>
            <w:r w:rsidRPr="005B2AB0">
              <w:rPr>
                <w:rFonts w:eastAsia="標楷體"/>
                <w:sz w:val="22"/>
              </w:rPr>
              <w:t>方法及程序適當，足以解答問題</w:t>
            </w:r>
            <w:r w:rsidRPr="005B2AB0">
              <w:rPr>
                <w:rFonts w:eastAsia="標楷體" w:hint="eastAsia"/>
                <w:sz w:val="22"/>
              </w:rPr>
              <w:t>。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專題的背景及動機描述尚可，設計</w:t>
            </w:r>
            <w:r w:rsidRPr="005B2AB0">
              <w:rPr>
                <w:rFonts w:eastAsia="標楷體"/>
                <w:sz w:val="22"/>
              </w:rPr>
              <w:t>方法及程序僅能解答部份問題</w:t>
            </w:r>
            <w:r w:rsidRPr="005B2AB0">
              <w:rPr>
                <w:rFonts w:eastAsia="標楷體" w:hint="eastAsia"/>
                <w:sz w:val="22"/>
              </w:rPr>
              <w:t>。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專題的背景及動機描述欠缺或</w:t>
            </w:r>
            <w:r w:rsidRPr="005B2AB0">
              <w:rPr>
                <w:rFonts w:eastAsia="標楷體"/>
                <w:sz w:val="22"/>
              </w:rPr>
              <w:t>不合宜</w:t>
            </w:r>
            <w:r w:rsidRPr="005B2AB0">
              <w:rPr>
                <w:rFonts w:eastAsia="標楷體" w:hint="eastAsia"/>
                <w:sz w:val="22"/>
              </w:rPr>
              <w:t>，設計</w:t>
            </w:r>
            <w:r w:rsidRPr="005B2AB0">
              <w:rPr>
                <w:rFonts w:eastAsia="標楷體"/>
                <w:sz w:val="22"/>
              </w:rPr>
              <w:t>方法及程序不合宜，無法解答問題</w:t>
            </w:r>
            <w:r w:rsidRPr="005B2AB0">
              <w:rPr>
                <w:rFonts w:eastAsia="標楷體" w:hint="eastAsia"/>
                <w:sz w:val="22"/>
              </w:rPr>
              <w:t>。</w:t>
            </w:r>
          </w:p>
        </w:tc>
        <w:tc>
          <w:tcPr>
            <w:tcW w:w="1369" w:type="dxa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443"/>
        </w:trPr>
        <w:tc>
          <w:tcPr>
            <w:tcW w:w="1832" w:type="dxa"/>
            <w:gridSpan w:val="2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  <w:r w:rsidRPr="005B2AB0">
              <w:rPr>
                <w:rFonts w:eastAsia="標楷體" w:hint="eastAsia"/>
                <w:b/>
              </w:rPr>
              <w:t>簡報內容與口語表達、資料分析與</w:t>
            </w:r>
            <w:r w:rsidRPr="005B2AB0">
              <w:rPr>
                <w:rFonts w:eastAsia="標楷體"/>
                <w:b/>
              </w:rPr>
              <w:t>參考</w:t>
            </w:r>
            <w:r w:rsidRPr="005B2AB0">
              <w:rPr>
                <w:rFonts w:eastAsia="標楷體" w:hint="eastAsia"/>
                <w:b/>
              </w:rPr>
              <w:t>資料</w:t>
            </w:r>
            <w:r w:rsidRPr="005B2AB0">
              <w:rPr>
                <w:rFonts w:eastAsia="標楷體"/>
                <w:b/>
              </w:rPr>
              <w:t>蒐集</w:t>
            </w:r>
            <w:r w:rsidRPr="005B2AB0">
              <w:rPr>
                <w:rFonts w:eastAsia="標楷體" w:hint="eastAsia"/>
                <w:b/>
              </w:rPr>
              <w:t>、書面資料完整性</w:t>
            </w:r>
            <w:r>
              <w:rPr>
                <w:rFonts w:eastAsia="標楷體"/>
                <w:b/>
              </w:rPr>
              <w:t>（</w:t>
            </w:r>
            <w:r w:rsidRPr="005B2AB0">
              <w:rPr>
                <w:rFonts w:eastAsia="標楷體" w:hint="eastAsia"/>
                <w:b/>
              </w:rPr>
              <w:t>25</w:t>
            </w:r>
            <w:r w:rsidRPr="005B2AB0">
              <w:rPr>
                <w:rFonts w:eastAsia="標楷體"/>
                <w:b/>
              </w:rPr>
              <w:t>％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266635B" wp14:editId="1CFE569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239394</wp:posOffset>
                      </wp:positionV>
                      <wp:extent cx="4500245" cy="0"/>
                      <wp:effectExtent l="38100" t="76200" r="14605" b="95250"/>
                      <wp:wrapNone/>
                      <wp:docPr id="21" name="直線接點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02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DF00A" id="直線接點 2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pt,18.85pt" to="348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" strokecolor="#0070c0" strokeweight="1.5pt">
                      <v:stroke startarrow="block" endarrow="block"/>
                    </v:line>
                  </w:pict>
                </mc:Fallback>
              </mc:AlternateContent>
            </w:r>
            <w:r w:rsidRPr="005B2AB0">
              <w:rPr>
                <w:rFonts w:eastAsia="標楷體" w:hint="eastAsia"/>
                <w:b/>
              </w:rPr>
              <w:t>2</w:t>
            </w:r>
            <w:r w:rsidRPr="005B2AB0">
              <w:rPr>
                <w:rFonts w:eastAsia="標楷體"/>
                <w:b/>
              </w:rPr>
              <w:t>5</w:t>
            </w:r>
            <w:r w:rsidRPr="005B2AB0">
              <w:rPr>
                <w:rFonts w:eastAsia="標楷體"/>
                <w:b/>
              </w:rPr>
              <w:t xml:space="preserve">分　</w:t>
            </w:r>
            <w:r w:rsidRPr="005B2AB0">
              <w:rPr>
                <w:rFonts w:eastAsia="標楷體"/>
                <w:b/>
              </w:rPr>
              <w:t xml:space="preserve">   </w:t>
            </w:r>
            <w:r w:rsidRPr="005B2AB0">
              <w:rPr>
                <w:rFonts w:eastAsia="標楷體" w:hint="eastAsia"/>
                <w:b/>
              </w:rPr>
              <w:t xml:space="preserve"> </w:t>
            </w:r>
            <w:r w:rsidRPr="005B2AB0">
              <w:rPr>
                <w:rFonts w:eastAsia="標楷體"/>
                <w:b/>
              </w:rPr>
              <w:t xml:space="preserve">     </w:t>
            </w:r>
            <w:r w:rsidRPr="005B2AB0">
              <w:rPr>
                <w:rFonts w:eastAsia="標楷體" w:hint="eastAsia"/>
                <w:b/>
              </w:rPr>
              <w:t xml:space="preserve">  2</w:t>
            </w:r>
            <w:r w:rsidRPr="005B2AB0">
              <w:rPr>
                <w:rFonts w:eastAsia="標楷體"/>
                <w:b/>
              </w:rPr>
              <w:t>0</w:t>
            </w:r>
            <w:r w:rsidRPr="005B2AB0">
              <w:rPr>
                <w:rFonts w:eastAsia="標楷體"/>
                <w:b/>
              </w:rPr>
              <w:t>分</w:t>
            </w:r>
            <w:r w:rsidRPr="005B2AB0">
              <w:rPr>
                <w:rFonts w:eastAsia="標楷體"/>
                <w:b/>
              </w:rPr>
              <w:t xml:space="preserve">        </w:t>
            </w:r>
            <w:r w:rsidRPr="005B2AB0">
              <w:rPr>
                <w:rFonts w:eastAsia="標楷體" w:hint="eastAsia"/>
                <w:b/>
              </w:rPr>
              <w:t xml:space="preserve">      </w:t>
            </w:r>
            <w:r w:rsidRPr="005B2AB0">
              <w:rPr>
                <w:rFonts w:eastAsia="標楷體"/>
                <w:b/>
                <w:shd w:val="pct15" w:color="auto" w:fill="FFFFFF"/>
              </w:rPr>
              <w:t>15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     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</w:t>
            </w:r>
            <w:r w:rsidRPr="005B2AB0">
              <w:rPr>
                <w:rFonts w:eastAsia="標楷體"/>
                <w:b/>
                <w:shd w:val="pct15" w:color="auto" w:fill="FFFFFF"/>
              </w:rPr>
              <w:t>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1753"/>
        </w:trPr>
        <w:tc>
          <w:tcPr>
            <w:tcW w:w="1832" w:type="dxa"/>
            <w:gridSpan w:val="2"/>
            <w:vMerge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表達清晰流暢且展現嚴謹邏輯思維</w:t>
            </w:r>
            <w:r w:rsidRPr="005B2AB0">
              <w:rPr>
                <w:rFonts w:eastAsia="標楷體"/>
                <w:sz w:val="22"/>
              </w:rPr>
              <w:t>，</w:t>
            </w:r>
            <w:r w:rsidRPr="005B2AB0">
              <w:rPr>
                <w:rFonts w:eastAsia="標楷體" w:hint="eastAsia"/>
                <w:sz w:val="22"/>
              </w:rPr>
              <w:t>資料分析能力優異，書面資料及</w:t>
            </w:r>
            <w:r w:rsidRPr="005B2AB0">
              <w:rPr>
                <w:rFonts w:eastAsia="標楷體"/>
                <w:sz w:val="22"/>
              </w:rPr>
              <w:t>參考</w:t>
            </w:r>
            <w:r w:rsidRPr="005B2AB0">
              <w:rPr>
                <w:rFonts w:eastAsia="標楷體" w:hint="eastAsia"/>
                <w:sz w:val="22"/>
              </w:rPr>
              <w:t>資料</w:t>
            </w:r>
            <w:r w:rsidRPr="005B2AB0">
              <w:rPr>
                <w:rFonts w:eastAsia="標楷體"/>
                <w:sz w:val="22"/>
              </w:rPr>
              <w:t>蒐集</w:t>
            </w:r>
            <w:r w:rsidRPr="005B2AB0">
              <w:rPr>
                <w:rFonts w:eastAsia="標楷體" w:hint="eastAsia"/>
                <w:sz w:val="22"/>
              </w:rPr>
              <w:t>完整。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簡報內容表達清楚</w:t>
            </w:r>
            <w:r w:rsidRPr="005B2AB0">
              <w:rPr>
                <w:rFonts w:eastAsia="標楷體"/>
                <w:sz w:val="22"/>
              </w:rPr>
              <w:t>，</w:t>
            </w:r>
            <w:r w:rsidRPr="005B2AB0">
              <w:rPr>
                <w:rFonts w:eastAsia="標楷體" w:hint="eastAsia"/>
                <w:sz w:val="22"/>
              </w:rPr>
              <w:t>資料分析能力尚可，書面資料及</w:t>
            </w:r>
            <w:r w:rsidRPr="005B2AB0">
              <w:rPr>
                <w:rFonts w:eastAsia="標楷體"/>
                <w:sz w:val="22"/>
              </w:rPr>
              <w:t>參考</w:t>
            </w:r>
            <w:r w:rsidRPr="005B2AB0">
              <w:rPr>
                <w:rFonts w:eastAsia="標楷體" w:hint="eastAsia"/>
                <w:sz w:val="22"/>
              </w:rPr>
              <w:t>資料</w:t>
            </w:r>
            <w:r w:rsidRPr="005B2AB0">
              <w:rPr>
                <w:rFonts w:eastAsia="標楷體"/>
                <w:sz w:val="22"/>
              </w:rPr>
              <w:t>蒐集</w:t>
            </w:r>
            <w:r w:rsidRPr="005B2AB0">
              <w:rPr>
                <w:rFonts w:eastAsia="標楷體" w:hint="eastAsia"/>
                <w:sz w:val="22"/>
              </w:rPr>
              <w:t>尚可。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簡報內容表達不清楚</w:t>
            </w:r>
            <w:r w:rsidRPr="005B2AB0">
              <w:rPr>
                <w:rFonts w:eastAsia="標楷體"/>
                <w:sz w:val="22"/>
              </w:rPr>
              <w:t>，</w:t>
            </w:r>
            <w:r w:rsidRPr="005B2AB0">
              <w:rPr>
                <w:rFonts w:eastAsia="標楷體" w:hint="eastAsia"/>
                <w:sz w:val="22"/>
              </w:rPr>
              <w:t>資料分析能力欠缺，書面資料不完整及</w:t>
            </w:r>
            <w:r w:rsidRPr="005B2AB0">
              <w:rPr>
                <w:rFonts w:eastAsia="標楷體"/>
                <w:sz w:val="22"/>
              </w:rPr>
              <w:t>參考</w:t>
            </w:r>
            <w:r w:rsidRPr="005B2AB0">
              <w:rPr>
                <w:rFonts w:eastAsia="標楷體" w:hint="eastAsia"/>
                <w:sz w:val="22"/>
              </w:rPr>
              <w:t>資料</w:t>
            </w:r>
            <w:r w:rsidRPr="005B2AB0">
              <w:rPr>
                <w:rFonts w:eastAsia="標楷體"/>
                <w:sz w:val="22"/>
              </w:rPr>
              <w:t>蒐集</w:t>
            </w:r>
            <w:r w:rsidRPr="005B2AB0">
              <w:rPr>
                <w:rFonts w:eastAsia="標楷體" w:hint="eastAsia"/>
                <w:sz w:val="22"/>
              </w:rPr>
              <w:t>不足。</w:t>
            </w:r>
          </w:p>
        </w:tc>
        <w:tc>
          <w:tcPr>
            <w:tcW w:w="1369" w:type="dxa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536"/>
        </w:trPr>
        <w:tc>
          <w:tcPr>
            <w:tcW w:w="1832" w:type="dxa"/>
            <w:gridSpan w:val="2"/>
            <w:vMerge w:val="restart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b/>
              </w:rPr>
            </w:pPr>
            <w:r w:rsidRPr="005B2AB0">
              <w:rPr>
                <w:rFonts w:eastAsia="標楷體" w:hint="eastAsia"/>
                <w:b/>
              </w:rPr>
              <w:t>專題進度掌控、小組分工與團隊合作精神</w:t>
            </w:r>
            <w:r>
              <w:rPr>
                <w:rFonts w:eastAsia="標楷體" w:hint="eastAsia"/>
                <w:b/>
                <w:sz w:val="20"/>
              </w:rPr>
              <w:t xml:space="preserve"> </w:t>
            </w:r>
            <w:r>
              <w:rPr>
                <w:rFonts w:eastAsia="標楷體" w:hint="eastAsia"/>
                <w:b/>
                <w:sz w:val="20"/>
              </w:rPr>
              <w:t>（</w:t>
            </w:r>
            <w:r w:rsidRPr="005B2AB0">
              <w:rPr>
                <w:rFonts w:eastAsia="標楷體" w:hint="eastAsia"/>
                <w:b/>
                <w:sz w:val="20"/>
              </w:rPr>
              <w:t>含服裝</w:t>
            </w:r>
            <w:r w:rsidRPr="005B2AB0">
              <w:rPr>
                <w:rFonts w:eastAsia="標楷體"/>
                <w:b/>
                <w:sz w:val="20"/>
              </w:rPr>
              <w:t>儀容</w:t>
            </w:r>
            <w:r w:rsidRPr="005B2AB0">
              <w:rPr>
                <w:rFonts w:eastAsia="標楷體" w:hint="eastAsia"/>
                <w:b/>
                <w:sz w:val="20"/>
              </w:rPr>
              <w:t>在內之專業形象</w:t>
            </w:r>
            <w:r>
              <w:rPr>
                <w:rFonts w:eastAsia="標楷體" w:hint="eastAsia"/>
                <w:b/>
                <w:sz w:val="20"/>
              </w:rPr>
              <w:t>）</w:t>
            </w:r>
            <w:r w:rsidRPr="005B2AB0">
              <w:rPr>
                <w:rFonts w:eastAsia="標楷體" w:hint="eastAsia"/>
                <w:b/>
              </w:rPr>
              <w:t>、問題回應</w:t>
            </w:r>
            <w:r>
              <w:rPr>
                <w:rFonts w:eastAsia="標楷體"/>
                <w:b/>
              </w:rPr>
              <w:t>（</w:t>
            </w:r>
            <w:r w:rsidRPr="005B2AB0">
              <w:rPr>
                <w:rFonts w:eastAsia="標楷體"/>
                <w:b/>
              </w:rPr>
              <w:t>25</w:t>
            </w:r>
            <w:r w:rsidRPr="005B2AB0">
              <w:rPr>
                <w:rFonts w:eastAsia="標楷體"/>
                <w:b/>
              </w:rPr>
              <w:t>％</w:t>
            </w:r>
            <w:r>
              <w:rPr>
                <w:rFonts w:eastAsia="標楷體"/>
                <w:b/>
              </w:rPr>
              <w:t>）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44D22CB" wp14:editId="7E3C9F3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276859</wp:posOffset>
                      </wp:positionV>
                      <wp:extent cx="4499610" cy="0"/>
                      <wp:effectExtent l="38100" t="76200" r="15240" b="95250"/>
                      <wp:wrapNone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996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4AE60" id="直線接點 2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7pt,21.8pt" to="349.6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" strokecolor="#0070c0" strokeweight="1.5pt">
                      <v:stroke startarrow="block" endarrow="block"/>
                    </v:line>
                  </w:pict>
                </mc:Fallback>
              </mc:AlternateContent>
            </w:r>
            <w:r w:rsidRPr="005B2AB0">
              <w:rPr>
                <w:rFonts w:eastAsia="標楷體"/>
                <w:b/>
              </w:rPr>
              <w:t>25</w:t>
            </w:r>
            <w:r w:rsidRPr="005B2AB0">
              <w:rPr>
                <w:rFonts w:eastAsia="標楷體"/>
                <w:b/>
              </w:rPr>
              <w:t xml:space="preserve">分　</w:t>
            </w:r>
            <w:r w:rsidRPr="005B2AB0">
              <w:rPr>
                <w:rFonts w:eastAsia="標楷體"/>
                <w:b/>
              </w:rPr>
              <w:t xml:space="preserve">   </w:t>
            </w:r>
            <w:r w:rsidRPr="005B2AB0">
              <w:rPr>
                <w:rFonts w:eastAsia="標楷體" w:hint="eastAsia"/>
                <w:b/>
              </w:rPr>
              <w:t xml:space="preserve"> </w:t>
            </w:r>
            <w:r w:rsidRPr="005B2AB0">
              <w:rPr>
                <w:rFonts w:eastAsia="標楷體"/>
                <w:b/>
              </w:rPr>
              <w:t xml:space="preserve">     </w:t>
            </w:r>
            <w:r w:rsidRPr="005B2AB0">
              <w:rPr>
                <w:rFonts w:eastAsia="標楷體" w:hint="eastAsia"/>
                <w:b/>
              </w:rPr>
              <w:t xml:space="preserve">  </w:t>
            </w:r>
            <w:r w:rsidRPr="005B2AB0">
              <w:rPr>
                <w:rFonts w:eastAsia="標楷體"/>
                <w:b/>
              </w:rPr>
              <w:t>20</w:t>
            </w:r>
            <w:r w:rsidRPr="005B2AB0">
              <w:rPr>
                <w:rFonts w:eastAsia="標楷體"/>
                <w:b/>
              </w:rPr>
              <w:t>分</w:t>
            </w:r>
            <w:r w:rsidRPr="005B2AB0">
              <w:rPr>
                <w:rFonts w:eastAsia="標楷體"/>
                <w:b/>
              </w:rPr>
              <w:t xml:space="preserve">        </w:t>
            </w:r>
            <w:r w:rsidRPr="005B2AB0">
              <w:rPr>
                <w:rFonts w:eastAsia="標楷體" w:hint="eastAsia"/>
                <w:b/>
              </w:rPr>
              <w:t xml:space="preserve">      </w:t>
            </w:r>
            <w:r w:rsidRPr="005B2AB0">
              <w:rPr>
                <w:rFonts w:eastAsia="標楷體"/>
                <w:b/>
                <w:shd w:val="pct15" w:color="auto" w:fill="FFFFFF"/>
              </w:rPr>
              <w:t>15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      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 </w:t>
            </w:r>
            <w:r w:rsidRPr="005B2AB0">
              <w:rPr>
                <w:rFonts w:eastAsia="標楷體" w:hint="eastAsia"/>
                <w:b/>
                <w:shd w:val="pct15" w:color="auto" w:fill="FFFFFF"/>
              </w:rPr>
              <w:t xml:space="preserve"> </w:t>
            </w:r>
            <w:r w:rsidRPr="005B2AB0">
              <w:rPr>
                <w:rFonts w:eastAsia="標楷體"/>
                <w:b/>
                <w:shd w:val="pct15" w:color="auto" w:fill="FFFFFF"/>
              </w:rPr>
              <w:t xml:space="preserve"> 5</w:t>
            </w:r>
            <w:r w:rsidRPr="005B2AB0">
              <w:rPr>
                <w:rFonts w:eastAsia="標楷體"/>
                <w:b/>
                <w:shd w:val="pct15" w:color="auto" w:fill="FFFFFF"/>
              </w:rPr>
              <w:t>分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1943"/>
        </w:trPr>
        <w:tc>
          <w:tcPr>
            <w:tcW w:w="1832" w:type="dxa"/>
            <w:gridSpan w:val="2"/>
            <w:vMerge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專題進度符合規畫，組員分工清楚適當，問題回答清楚且完整。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初步完成部分雛型或進度尚可，組員分工尚可，問題回答不明確或未能完整回答問題。</w:t>
            </w: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:rsidR="00FA2FCF" w:rsidRPr="005B2AB0" w:rsidRDefault="00FA2FCF" w:rsidP="00F61C70">
            <w:pPr>
              <w:spacing w:line="360" w:lineRule="exact"/>
              <w:jc w:val="both"/>
              <w:rPr>
                <w:rFonts w:eastAsia="標楷體"/>
                <w:sz w:val="22"/>
              </w:rPr>
            </w:pPr>
            <w:r w:rsidRPr="005B2AB0">
              <w:rPr>
                <w:rFonts w:eastAsia="標楷體" w:hint="eastAsia"/>
                <w:sz w:val="22"/>
              </w:rPr>
              <w:t>專題進度嚴重落後，組員未分工，答非所問或未能答覆提問。</w:t>
            </w:r>
          </w:p>
        </w:tc>
        <w:tc>
          <w:tcPr>
            <w:tcW w:w="1369" w:type="dxa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A2FCF" w:rsidRPr="005B2AB0" w:rsidTr="00F61C70">
        <w:trPr>
          <w:trHeight w:hRule="exact" w:val="671"/>
        </w:trPr>
        <w:tc>
          <w:tcPr>
            <w:tcW w:w="9045" w:type="dxa"/>
            <w:gridSpan w:val="7"/>
            <w:vMerge w:val="restart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  <w:b/>
              </w:rPr>
            </w:pPr>
            <w:r w:rsidRPr="005B2AB0">
              <w:rPr>
                <w:rFonts w:eastAsia="標楷體"/>
                <w:b/>
              </w:rPr>
              <w:t>評語：</w:t>
            </w:r>
          </w:p>
        </w:tc>
        <w:tc>
          <w:tcPr>
            <w:tcW w:w="1369" w:type="dxa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B2AB0">
              <w:rPr>
                <w:rFonts w:eastAsia="標楷體"/>
                <w:b/>
                <w:sz w:val="32"/>
                <w:szCs w:val="32"/>
              </w:rPr>
              <w:t>總分</w:t>
            </w:r>
          </w:p>
        </w:tc>
      </w:tr>
      <w:tr w:rsidR="00FA2FCF" w:rsidRPr="005B2AB0" w:rsidTr="00FA2FCF">
        <w:trPr>
          <w:trHeight w:hRule="exact" w:val="503"/>
        </w:trPr>
        <w:tc>
          <w:tcPr>
            <w:tcW w:w="9045" w:type="dxa"/>
            <w:gridSpan w:val="7"/>
            <w:vMerge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369" w:type="dxa"/>
            <w:shd w:val="clear" w:color="auto" w:fill="auto"/>
          </w:tcPr>
          <w:p w:rsidR="00FA2FCF" w:rsidRPr="005B2AB0" w:rsidRDefault="00FA2FCF" w:rsidP="00F61C7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FA2FCF" w:rsidRPr="00EA67A7" w:rsidRDefault="00FA2FCF" w:rsidP="00FA2FCF">
      <w:pPr>
        <w:spacing w:line="400" w:lineRule="exac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1101103_</w:t>
      </w:r>
      <w:r w:rsidRPr="00EF5929">
        <w:rPr>
          <w:rFonts w:ascii="標楷體" w:eastAsia="標楷體" w:hAnsi="標楷體" w:hint="eastAsia"/>
          <w:sz w:val="16"/>
          <w:szCs w:val="16"/>
        </w:rPr>
        <w:t>電子工程學系110學年度第3次系務會議通過</w:t>
      </w:r>
    </w:p>
    <w:p w:rsidR="00FA2FCF" w:rsidRDefault="00FA2FCF" w:rsidP="00FA2FCF">
      <w:pPr>
        <w:spacing w:line="400" w:lineRule="exact"/>
        <w:ind w:firstLineChars="1656" w:firstLine="5962"/>
      </w:pPr>
      <w:r w:rsidRPr="005B2AB0">
        <w:rPr>
          <w:rFonts w:ascii="標楷體" w:eastAsia="標楷體" w:hAnsi="標楷體" w:hint="eastAsia"/>
          <w:sz w:val="36"/>
          <w:szCs w:val="36"/>
        </w:rPr>
        <w:t>委員簽章：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</w:p>
    <w:p w:rsidR="00BA7A05" w:rsidRPr="00BA7A05" w:rsidRDefault="00BA7A05" w:rsidP="00FA2FCF"/>
    <w:sectPr w:rsidR="00BA7A05" w:rsidRPr="00BA7A05" w:rsidSect="0063609B">
      <w:pgSz w:w="11906" w:h="16838"/>
      <w:pgMar w:top="1135" w:right="1133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D6" w:rsidRDefault="009F2BD6" w:rsidP="0022125E">
      <w:r>
        <w:separator/>
      </w:r>
    </w:p>
  </w:endnote>
  <w:endnote w:type="continuationSeparator" w:id="0">
    <w:p w:rsidR="009F2BD6" w:rsidRDefault="009F2BD6" w:rsidP="0022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D6" w:rsidRDefault="009F2BD6" w:rsidP="0022125E">
      <w:r>
        <w:separator/>
      </w:r>
    </w:p>
  </w:footnote>
  <w:footnote w:type="continuationSeparator" w:id="0">
    <w:p w:rsidR="009F2BD6" w:rsidRDefault="009F2BD6" w:rsidP="0022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278C"/>
    <w:multiLevelType w:val="hybridMultilevel"/>
    <w:tmpl w:val="CEA8A3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5"/>
    <w:rsid w:val="001B1441"/>
    <w:rsid w:val="001C6E7C"/>
    <w:rsid w:val="001E2053"/>
    <w:rsid w:val="00215F41"/>
    <w:rsid w:val="0022125E"/>
    <w:rsid w:val="002C01A5"/>
    <w:rsid w:val="002C650E"/>
    <w:rsid w:val="00347874"/>
    <w:rsid w:val="00481AC9"/>
    <w:rsid w:val="0063609B"/>
    <w:rsid w:val="00716C50"/>
    <w:rsid w:val="007218B8"/>
    <w:rsid w:val="00725FFF"/>
    <w:rsid w:val="008A50B6"/>
    <w:rsid w:val="008E4642"/>
    <w:rsid w:val="009F2BD6"/>
    <w:rsid w:val="00AF04A0"/>
    <w:rsid w:val="00BA7A05"/>
    <w:rsid w:val="00BE0FFF"/>
    <w:rsid w:val="00C321A3"/>
    <w:rsid w:val="00C40423"/>
    <w:rsid w:val="00D04753"/>
    <w:rsid w:val="00DA542B"/>
    <w:rsid w:val="00DF43B3"/>
    <w:rsid w:val="00E80A4B"/>
    <w:rsid w:val="00FA2FCF"/>
    <w:rsid w:val="00F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4D3CD5-72B7-46B2-BF46-F68E45FB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A0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21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1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1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12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wsyou</dc:creator>
  <cp:keywords/>
  <dc:description/>
  <cp:lastModifiedBy>wsyou</cp:lastModifiedBy>
  <cp:revision>4</cp:revision>
  <dcterms:created xsi:type="dcterms:W3CDTF">2025-10-28T06:09:00Z</dcterms:created>
  <dcterms:modified xsi:type="dcterms:W3CDTF">2025-11-14T02:57:00Z</dcterms:modified>
</cp:coreProperties>
</file>